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DC7" w:rsidRPr="00727DC7" w:rsidRDefault="00727DC7" w:rsidP="00727DC7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i/>
        </w:rPr>
      </w:pPr>
      <w:bookmarkStart w:id="0" w:name="_GoBack"/>
      <w:bookmarkEnd w:id="0"/>
    </w:p>
    <w:p w:rsidR="00727DC7" w:rsidRPr="00727DC7" w:rsidRDefault="00727DC7" w:rsidP="00727DC7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Linia Electrică Aeriană (LEA) 400 kV Gutinaş</w:t>
      </w:r>
      <w:r w:rsidRPr="00727DC7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- </w:t>
      </w: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Smârdan </w:t>
      </w:r>
    </w:p>
    <w:p w:rsidR="00727DC7" w:rsidRPr="00727DC7" w:rsidRDefault="00727DC7" w:rsidP="00727DC7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Planul național de dezvoltare 2018-2027:  </w:t>
      </w:r>
      <w:r w:rsidRPr="00727DC7">
        <w:rPr>
          <w:rFonts w:ascii="Times New Roman" w:eastAsia="Calibri" w:hAnsi="Times New Roman" w:cs="Times New Roman"/>
          <w:sz w:val="24"/>
          <w:szCs w:val="24"/>
        </w:rPr>
        <w:t>F.5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TYNDP 2018:   </w:t>
      </w:r>
      <w:r w:rsidRPr="00727DC7">
        <w:rPr>
          <w:rFonts w:ascii="Times New Roman" w:eastAsia="Calibri" w:hAnsi="Times New Roman" w:cs="Times New Roman"/>
          <w:sz w:val="24"/>
          <w:szCs w:val="24"/>
        </w:rPr>
        <w:t>138.275 – parte a cluster-ului 138 „Black Sea corridor‟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Regulamentul UE nr. 540/2018:  </w:t>
      </w:r>
      <w:r w:rsidRPr="00727DC7">
        <w:rPr>
          <w:rFonts w:ascii="Times New Roman" w:eastAsia="Calibri" w:hAnsi="Times New Roman" w:cs="Times New Roman"/>
          <w:sz w:val="24"/>
          <w:szCs w:val="24"/>
        </w:rPr>
        <w:t>3.8.5 – parte a cluster-ului 3.8 „Grupul Bulgaria - România, creșterea capacității” (cunoscut sub denumirea “Black Sea corridor)”</w:t>
      </w:r>
    </w:p>
    <w:p w:rsidR="00727DC7" w:rsidRPr="00727DC7" w:rsidRDefault="00727DC7" w:rsidP="00727DC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Coridorul prioritar privind energia electrică: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r w:rsidRPr="00727DC7">
        <w:rPr>
          <w:rFonts w:ascii="Times New Roman" w:eastAsia="Calibri" w:hAnsi="Times New Roman" w:cs="Times New Roman"/>
          <w:i/>
          <w:sz w:val="24"/>
          <w:szCs w:val="24"/>
        </w:rPr>
        <w:t>Interconexiuni nord-sud privind energia electrică din Europa Centrală şi din Europa de Sud-Est („NSI East Electricity”)”</w:t>
      </w:r>
      <w:r w:rsidRPr="00727DC7">
        <w:rPr>
          <w:rFonts w:ascii="Times New Roman" w:eastAsia="Calibri" w:hAnsi="Times New Roman" w:cs="Times New Roman"/>
          <w:sz w:val="24"/>
          <w:szCs w:val="24"/>
        </w:rPr>
        <w:t>:</w:t>
      </w:r>
      <w:r w:rsidRPr="00727DC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27DC7">
        <w:rPr>
          <w:rFonts w:ascii="Times New Roman" w:eastAsia="Calibri" w:hAnsi="Times New Roman" w:cs="Times New Roman"/>
          <w:sz w:val="24"/>
          <w:szCs w:val="24"/>
        </w:rPr>
        <w:t>interconexiuni și linii interne în direcțiile nord-sud și est-vest pentru finalizarea pieței interne și pentru integrarea producției provenite din surse regenerabile.</w:t>
      </w:r>
    </w:p>
    <w:p w:rsidR="00727DC7" w:rsidRPr="00727DC7" w:rsidRDefault="00727DC7" w:rsidP="00727DC7">
      <w:pPr>
        <w:autoSpaceDE w:val="0"/>
        <w:autoSpaceDN w:val="0"/>
        <w:adjustRightInd w:val="0"/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Descriere proiect: </w:t>
      </w:r>
    </w:p>
    <w:p w:rsidR="00727DC7" w:rsidRPr="00727DC7" w:rsidRDefault="00727DC7" w:rsidP="00727D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LEA 400 kV d.c. (1c.e) Gutinaş - Smârdan va fi alcătuită din două tronsoane distincte: un tronson de linie electrică subterană (în cablu) 400 kV între staţia 400 kV Gutinaş şi stâlpul terminal nr.1, având o lungime de cca. 2 km şi un tronson de LEA 400 kV între stâlpul terminal nr.1 şi celula din staţia Smârdan, având o lungime de cca. 140 km. </w:t>
      </w:r>
    </w:p>
    <w:p w:rsidR="00727DC7" w:rsidRPr="00727DC7" w:rsidRDefault="00727DC7" w:rsidP="00727DC7">
      <w:pPr>
        <w:spacing w:before="12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Stadiul actual al proiectului:</w:t>
      </w:r>
    </w:p>
    <w:p w:rsidR="00727DC7" w:rsidRPr="00727DC7" w:rsidRDefault="00727DC7" w:rsidP="00727DC7">
      <w:pPr>
        <w:tabs>
          <w:tab w:val="left" w:pos="0"/>
        </w:tabs>
        <w:spacing w:after="0" w:line="240" w:lineRule="auto"/>
        <w:ind w:right="-2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Acest proiect a fost selectat pentru accesare fonduri europene prin </w:t>
      </w: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Programul Operațional Infrastructura Mare, </w:t>
      </w:r>
      <w:r w:rsidRPr="00727DC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Axa prioritara 8 - Sisteme inteligente şi sustenabile de transport al energiei electrice şi gazelor naturale, Obiectivul specific 8.1  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727DC7">
        <w:rPr>
          <w:rFonts w:ascii="Times New Roman" w:eastAsia="Calibri" w:hAnsi="Times New Roman" w:cs="Times New Roman"/>
          <w:i/>
          <w:sz w:val="24"/>
          <w:szCs w:val="24"/>
        </w:rPr>
        <w:t xml:space="preserve">Creşterea capacităţii Sistemului Energetic Naţional pentru preluarea energiei produse din resurse regenerabile. </w:t>
      </w:r>
      <w:r w:rsidRPr="00727DC7">
        <w:rPr>
          <w:rFonts w:ascii="Times New Roman" w:eastAsia="Calibri" w:hAnsi="Times New Roman" w:cs="Times New Roman"/>
          <w:sz w:val="24"/>
          <w:szCs w:val="24"/>
        </w:rPr>
        <w:t>A fost semnat contractual de finantare din fonduri europene nr.276/03.10.2019.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Au fost emise deciziile de expropriere conform prevederilor Legii 255/2010;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Studiul de fezabilitate a fost revizuit și avizat în CTES Transelectrica – Aviz nr. 148/28.11.2018;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Au fost obținute autorizațiile de construire necesare:</w:t>
      </w:r>
    </w:p>
    <w:p w:rsidR="00727DC7" w:rsidRPr="00727DC7" w:rsidRDefault="00727DC7" w:rsidP="00727D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- Consiliul Județean Galați nr. 57/12.10.2018;</w:t>
      </w:r>
    </w:p>
    <w:p w:rsidR="00727DC7" w:rsidRPr="00727DC7" w:rsidRDefault="00727DC7" w:rsidP="00727D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- Consiliul Județean Vrancea nr. 146/02.10.2018;</w:t>
      </w:r>
    </w:p>
    <w:p w:rsidR="00727DC7" w:rsidRPr="00727DC7" w:rsidRDefault="00727DC7" w:rsidP="00727D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- Consiliul Județean Bacău nr. 182/05.11.2018.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La solicitarea Transelectrica, Ministerul Economiei a lansat pe circuitul de avizare instituțională  Hotărârea de Guvern pentru asigurarea transferului dreptului de administrare şi schimbarea destinației imobilelor proprietate publică sau privată a statului aflate în administrarea instituțiilor publice, al căror regim a fost stabilit prin legi speciale, aflate în coridorul de expropriere a proiectului; 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În cursul anului 2020 a fost lansată procedura de achiziţie a lucrărilor de execuţie.</w:t>
      </w:r>
    </w:p>
    <w:p w:rsidR="00727DC7" w:rsidRPr="00727DC7" w:rsidRDefault="00727DC7" w:rsidP="00727DC7">
      <w:pPr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Etapele următoare: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Emiterea Hotărârii de Guvern pentru transferul dreptului de administrare și de schimbare a folosinței;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Emiterea Hotărârii de Guvern pentru scoaterea temporară sau definitivă din circuitul agricol;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Emiterea Hotărârii de Guvern pentru scoaterea temporară sau definitivă din Fondul forestier național;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Finalizarea  procedurii de expropriere;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Derularea procedurii de achiziţie şi semnarea contractului de execuţie;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Execuția lucrărilor: 2020-2023</w:t>
      </w:r>
    </w:p>
    <w:p w:rsidR="00727DC7" w:rsidRDefault="00727DC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727DC7" w:rsidRPr="00727DC7" w:rsidRDefault="00727DC7" w:rsidP="00727DC7">
      <w:pPr>
        <w:numPr>
          <w:ilvl w:val="0"/>
          <w:numId w:val="1"/>
        </w:numPr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Linia Electrică Aeriană (LEA) 400 kV Cernavodă – Stâlpu, cu un circuit intrare/ieşire  în </w:t>
      </w:r>
    </w:p>
    <w:p w:rsidR="00727DC7" w:rsidRPr="00727DC7" w:rsidRDefault="00727DC7" w:rsidP="00727DC7">
      <w:pPr>
        <w:spacing w:after="0" w:line="240" w:lineRule="auto"/>
        <w:ind w:left="360" w:right="-2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stația Gura Ialomiţei</w:t>
      </w:r>
    </w:p>
    <w:p w:rsidR="00727DC7" w:rsidRPr="00727DC7" w:rsidRDefault="00727DC7" w:rsidP="00727DC7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Planul național de dezvoltare 2018-2027:  </w:t>
      </w:r>
      <w:r w:rsidRPr="00727DC7">
        <w:rPr>
          <w:rFonts w:ascii="Times New Roman" w:eastAsia="Calibri" w:hAnsi="Times New Roman" w:cs="Times New Roman"/>
          <w:sz w:val="24"/>
          <w:szCs w:val="24"/>
        </w:rPr>
        <w:t>F.6+F.7+F.8+F.9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TYNDP 2018:   </w:t>
      </w:r>
      <w:r w:rsidRPr="00727DC7">
        <w:rPr>
          <w:rFonts w:ascii="Times New Roman" w:eastAsia="Calibri" w:hAnsi="Times New Roman" w:cs="Times New Roman"/>
          <w:sz w:val="24"/>
          <w:szCs w:val="24"/>
        </w:rPr>
        <w:t>138.273 – parte a cluster-ului 138 „Black Sea corridor‟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Regulamentul UE nr. 540/2018:  </w:t>
      </w:r>
      <w:r w:rsidRPr="00727DC7">
        <w:rPr>
          <w:rFonts w:ascii="Times New Roman" w:eastAsia="Calibri" w:hAnsi="Times New Roman" w:cs="Times New Roman"/>
          <w:sz w:val="24"/>
          <w:szCs w:val="24"/>
        </w:rPr>
        <w:t>3.8.4 – parte a cluster-ului 3.8 „Grupul Bulgaria - România, creșterea capacității‟(cunoscut sub denumirea “Black Sea corridor)”</w:t>
      </w:r>
    </w:p>
    <w:p w:rsidR="00727DC7" w:rsidRPr="00727DC7" w:rsidRDefault="00727DC7" w:rsidP="00727DC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Coridorul prioritar privind energia electrică: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r w:rsidRPr="00727DC7">
        <w:rPr>
          <w:rFonts w:ascii="Times New Roman" w:eastAsia="Calibri" w:hAnsi="Times New Roman" w:cs="Times New Roman"/>
          <w:i/>
          <w:sz w:val="24"/>
          <w:szCs w:val="24"/>
        </w:rPr>
        <w:t>Interconexiuni nord-sud privind energia electrică din Europa Centrală şi din Europa de Sud-Est („NSI East Electricity”)”</w:t>
      </w:r>
      <w:r w:rsidRPr="00727DC7">
        <w:rPr>
          <w:rFonts w:ascii="Times New Roman" w:eastAsia="Calibri" w:hAnsi="Times New Roman" w:cs="Times New Roman"/>
          <w:sz w:val="24"/>
          <w:szCs w:val="24"/>
        </w:rPr>
        <w:t>:</w:t>
      </w:r>
      <w:r w:rsidRPr="00727DC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27DC7">
        <w:rPr>
          <w:rFonts w:ascii="Times New Roman" w:eastAsia="Calibri" w:hAnsi="Times New Roman" w:cs="Times New Roman"/>
          <w:sz w:val="24"/>
          <w:szCs w:val="24"/>
        </w:rPr>
        <w:t>interconexiuni și linii interne în direcțiile nord-sud și est-vest pentru finalizarea pieței interne și pentru integrarea producției provenite din surse regenerabile.</w:t>
      </w:r>
    </w:p>
    <w:p w:rsidR="00727DC7" w:rsidRPr="00727DC7" w:rsidRDefault="00727DC7" w:rsidP="00727DC7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Descriere proiect: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Linia electrică aeriană (LEA) Cernavodă – Stâlpu se va realiza ca linie dublu circuit, un circuit va fi intrare - ieșire în stația Gura Ialomiței, iar al II-lea circuit va fi continuu până în stația Stâlpu.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Pentru racordarea LEA 400 kV d.c. Cernavodă – Stâlpu la Rețeaua Electrică de Transport al Energiei Electrice sunt necesare lucrări de construire a stației 400 kV Stâlpu și de extindere cu două celule 400 kV a stațiilor 400 kV Cernavodă și Gura Ialomiței.</w:t>
      </w:r>
    </w:p>
    <w:p w:rsidR="00727DC7" w:rsidRPr="00727DC7" w:rsidRDefault="00727DC7" w:rsidP="00727DC7">
      <w:pPr>
        <w:spacing w:before="120"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Stadiul actual al proiectului: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Proiectul LEA 400 kV d.c. Cernavodă – Stâlpu a primit aviz favorabil pentru finanțare sub formă de grant, prin intermediul instrumentului financiar Connecting Europe Facility (CEF). Conform acestui mecanism de sprijin financiar instituit prin Regulamentul UE nr. 1316/2013, cuantumul asistenței financiare din partea UE este de maxim 50% din costurile eligibile ale lucrărilor, respectiv suma de 27 085 000 Euro.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Contractul de finanțare INEA/CEF/ENER/M2017/1509097 pentru grant prin intermediul instrumentului financiar Connecting Europe Facility (CEF) a fost semnat în data de 20.04.2018 din care s-a virat prima tranșă în valoare de 2 201 000 euro.;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Pentru LEA 400 kV Cernavodă –Stâlpu şi pentru staţiile 400 kV Stâlpu şi Cernavodă au fost obținute Autorizațiile de construire, astfel:</w:t>
      </w:r>
    </w:p>
    <w:p w:rsidR="00727DC7" w:rsidRPr="00727DC7" w:rsidRDefault="00727DC7" w:rsidP="00727DC7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nr. 10/27.04.2018 emisă de Consiliul Județean Ialomița,</w:t>
      </w:r>
    </w:p>
    <w:p w:rsidR="00727DC7" w:rsidRPr="00727DC7" w:rsidRDefault="00727DC7" w:rsidP="00727DC7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nr. 24/22.06.2018 emisă de Consiliul Județean Constanța,</w:t>
      </w:r>
    </w:p>
    <w:p w:rsidR="00727DC7" w:rsidRPr="00727DC7" w:rsidRDefault="00727DC7" w:rsidP="00727DC7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nr. 29/30.07.2018 emisă de Consiliul Județean Buzău,</w:t>
      </w:r>
    </w:p>
    <w:p w:rsidR="00727DC7" w:rsidRPr="00727DC7" w:rsidRDefault="00727DC7" w:rsidP="00727DC7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nr. 6/22.08.2018 emisă de Primăria Comunei Sâlpu.</w:t>
      </w:r>
    </w:p>
    <w:p w:rsidR="00727DC7" w:rsidRPr="00727DC7" w:rsidRDefault="00727DC7" w:rsidP="00727DC7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nr. 100/02.10.2019 emisă de Primăria Orașului Cernavodă.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A fost semnat contractul nr. 168/2019 pentru execuţia lucrărilor de construcție pentru staţia 400 kV Cernavodă;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A fost semnat contractul nr. 919/2019 pentru execuţia lucrărilor de construcție pentru “LEA 400 kV d.c. Cernavodă – Stâlpu și racord în stația Gura Ialomiței”;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A fost semnat contractul nr. 920/2019 pentru execuţia lucrărilor de construcție pentru staţia   400 kV Stâlpu;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A fost semnat contractul nr. 127/2020 pentru execuţia lucrărilor de construcție pentru staţia   400 kV Gura Ialomiţei;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Procedurile de achiziție a echipamentelor pentru “Stația electrică 400 kV Gura Ialomiţei” este în curs de derulare. Se estimează semnarea contractului de achiziţie echipamente în septembrie 2020.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Etapele următoare: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Obținerea de către executant a Autorizației de Construire pentru lucrările de extindere cu două celule 400 kV a statiei Gura Ialomiței;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Emiterea Ordinului de Ministru pentru scoaterea definitivă din Fondul forestier național;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Execuția lucrărilor propusă în Planul de dezvoltare 2018-2027: 2019-2021.</w:t>
      </w:r>
    </w:p>
    <w:p w:rsidR="00727DC7" w:rsidRDefault="00727D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727DC7" w:rsidRPr="00727DC7" w:rsidRDefault="00727DC7" w:rsidP="00727DC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3.</w:t>
      </w:r>
      <w:r w:rsidRPr="00727D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</w:rPr>
        <w:t>Linia Electrică Aeriană (LEA) 400 kV de interconexiune Reșita (România) – Pancevo (Serbia)</w:t>
      </w:r>
    </w:p>
    <w:p w:rsidR="00727DC7" w:rsidRPr="00727DC7" w:rsidRDefault="00727DC7" w:rsidP="00727DC7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Planul național de dezvoltare 2018-2027:  </w:t>
      </w:r>
      <w:r w:rsidRPr="00727DC7">
        <w:rPr>
          <w:rFonts w:ascii="Times New Roman" w:eastAsia="Calibri" w:hAnsi="Times New Roman" w:cs="Times New Roman"/>
          <w:sz w:val="24"/>
          <w:szCs w:val="24"/>
        </w:rPr>
        <w:t>F.4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TYNDP 2016:   </w:t>
      </w:r>
      <w:r w:rsidRPr="00727DC7">
        <w:rPr>
          <w:rFonts w:ascii="Times New Roman" w:eastAsia="Calibri" w:hAnsi="Times New Roman" w:cs="Times New Roman"/>
          <w:sz w:val="24"/>
          <w:szCs w:val="24"/>
        </w:rPr>
        <w:t>144.238</w:t>
      </w: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27DC7">
        <w:rPr>
          <w:rFonts w:ascii="Times New Roman" w:eastAsia="Calibri" w:hAnsi="Times New Roman" w:cs="Times New Roman"/>
          <w:sz w:val="24"/>
          <w:szCs w:val="24"/>
        </w:rPr>
        <w:t>– parte a cluster-ului 144 „Mid Continental East corridor‟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Codul din Regulamentul UE nr. 540/2018</w:t>
      </w:r>
      <w:r w:rsidRPr="00727DC7">
        <w:rPr>
          <w:rFonts w:ascii="Times New Roman" w:eastAsia="Calibri" w:hAnsi="Times New Roman" w:cs="Times New Roman"/>
          <w:sz w:val="24"/>
          <w:szCs w:val="24"/>
        </w:rPr>
        <w:t>:  3.22.2 – parte a cluster-ului 3.22 „Grupul România-Serbia (cunoscut sub denumirea Mid Continental East corridor) și Italia-Muntenegru‟</w:t>
      </w:r>
    </w:p>
    <w:p w:rsidR="00727DC7" w:rsidRPr="00727DC7" w:rsidRDefault="00727DC7" w:rsidP="00727DC7">
      <w:pPr>
        <w:suppressAutoHyphens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Coridorul prioritar privind energia electrică: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“Interconexiuni nord-sud privind energia electrică din Europa Centrală şi din Europa de Sud-Est („NSI East Electricity”)”: interconexiuni și linii interne în direcțiile nord-sud și est-vest pentru finalizarea pieței interne și pentru integrarea producției provenite din surse regenerabile.</w:t>
      </w:r>
    </w:p>
    <w:p w:rsidR="00727DC7" w:rsidRPr="00727DC7" w:rsidRDefault="00727DC7" w:rsidP="00727D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Descriere proiect</w:t>
      </w:r>
    </w:p>
    <w:p w:rsidR="00727DC7" w:rsidRPr="00727DC7" w:rsidRDefault="00727DC7" w:rsidP="00727D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Linia Electrică Aeriană (LEA) 400 kV Reşiţa – Pancevo, </w:t>
      </w:r>
      <w:r w:rsidRPr="00727DC7">
        <w:rPr>
          <w:rFonts w:ascii="Times New Roman" w:eastAsia="Calibri" w:hAnsi="Times New Roman" w:cs="Times New Roman"/>
          <w:noProof/>
          <w:sz w:val="24"/>
          <w:szCs w:val="24"/>
        </w:rPr>
        <w:t xml:space="preserve">cu o lungime de 131 km (63 km pe teritoriul României și 68 km pe teritoriul Serbiei) </w:t>
      </w:r>
      <w:r w:rsidRPr="00727DC7">
        <w:rPr>
          <w:rFonts w:ascii="Times New Roman" w:eastAsia="Calibri" w:hAnsi="Times New Roman" w:cs="Times New Roman"/>
          <w:sz w:val="24"/>
          <w:szCs w:val="24"/>
        </w:rPr>
        <w:t>s-a realizat în variantă dublu circuit și traversează pe teritoriul României 11 localități din judeţul Caraş-Severin: municipiul Reşiţa, comunele Ezeriş, Lupac, Dognecea, Goruia, Ticvaniu Mare, Berlişte, Giudanoviţa, Grădinari, Vărădia şi Vrani.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Stadiul actual al proiectului </w:t>
      </w:r>
    </w:p>
    <w:p w:rsidR="00727DC7" w:rsidRPr="00727DC7" w:rsidRDefault="00727DC7" w:rsidP="00727D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Lucrările de execuție s-au finalizat în data de 30.03.2018. Exploatarea comercială va începe după finalizarea stației 400kV Reșița.</w:t>
      </w:r>
    </w:p>
    <w:p w:rsidR="00727DC7" w:rsidRDefault="00727D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727DC7" w:rsidRPr="00727DC7" w:rsidRDefault="00727DC7" w:rsidP="00727DC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4.   Linia Electrică Aeriană (LEA) 400 kV Porțile de Fier – Anina – Reşiţa</w:t>
      </w:r>
    </w:p>
    <w:p w:rsidR="00727DC7" w:rsidRPr="00727DC7" w:rsidRDefault="00727DC7" w:rsidP="00727D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Planul național de dezvoltare 2018-2027:  </w:t>
      </w:r>
      <w:r w:rsidRPr="00727DC7">
        <w:rPr>
          <w:rFonts w:ascii="Times New Roman" w:eastAsia="Calibri" w:hAnsi="Times New Roman" w:cs="Times New Roman"/>
          <w:sz w:val="24"/>
          <w:szCs w:val="24"/>
        </w:rPr>
        <w:t>F.1.1+F.1.2+F.1.3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TYNDP 2018:   </w:t>
      </w:r>
      <w:r w:rsidRPr="00727DC7">
        <w:rPr>
          <w:rFonts w:ascii="Times New Roman" w:eastAsia="Calibri" w:hAnsi="Times New Roman" w:cs="Times New Roman"/>
          <w:sz w:val="24"/>
          <w:szCs w:val="24"/>
        </w:rPr>
        <w:t>144.269</w:t>
      </w: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27DC7">
        <w:rPr>
          <w:rFonts w:ascii="Times New Roman" w:eastAsia="Calibri" w:hAnsi="Times New Roman" w:cs="Times New Roman"/>
          <w:sz w:val="24"/>
          <w:szCs w:val="24"/>
        </w:rPr>
        <w:t>– parte a cluster-ului 144 „Mid Continental East corridor‟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Codul din Regulamentul UE nr. 540/2018</w:t>
      </w:r>
      <w:r w:rsidRPr="00727DC7">
        <w:rPr>
          <w:rFonts w:ascii="Times New Roman" w:eastAsia="Calibri" w:hAnsi="Times New Roman" w:cs="Times New Roman"/>
          <w:sz w:val="24"/>
          <w:szCs w:val="24"/>
        </w:rPr>
        <w:t>:  3.22.2 – parte a cluster-ului 3.22 „Grupul România-Serbia (cunoscut sub denumirea Mid Continental East corridor) și Italia-Muntenegru‟</w:t>
      </w:r>
    </w:p>
    <w:p w:rsidR="00727DC7" w:rsidRPr="00727DC7" w:rsidRDefault="00727DC7" w:rsidP="00727DC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Coridorul prioritar privind energia electrică: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“Interconexiuni nord-sud privind energia electrică din Europa Centrală şi din Europa de Sud-Est („NSI East Electricity”)”: interconexiuni și linii interne în direcțiile nord-sud și est-vest pentru finalizarea pieței interne și pentru integrarea producției provenite din surse regenerabile.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Descriere proiect:</w:t>
      </w:r>
    </w:p>
    <w:p w:rsidR="00727DC7" w:rsidRPr="00727DC7" w:rsidRDefault="00727DC7" w:rsidP="00727D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Proiectul LEA 400 kV Porţile de Fier - Reşiţa constă în: echiparea unei celule de LEA în staţia Porţile de Fier şi înlocuirea sistemului de comandă-control şi protecţii în staţia Porţile de Fier, realizarea unei noi LEA 400 kV Porţile de Fier – Anina, reabilitarea LEA 400 kV Anina –Reşiţa între bornele 21 – 142, realizarea staţiei 400/220/110 kV Reşiţa prin construirea unei staţii noi de 400 kV şi retehnologizarea staţiei vechi 220/110 kV.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Stadiul actual al proiectului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A fost semnat contractul de execuție C229/29.10.2015;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Pentru tronsonul LEA 400 kV Porțile de Fier-Anina a fost obținut HG 917/12.2016 pentru aprobarea amplasamentului și declanșarea procedurii de expropriere a imobilelor proprietate privată care constituie coridorul de expropriere al obiectivului de investiții "Trecerea la tensiunea de 400 kV a axului Porțile de Fier - Reșița - Timișoara - Săcălaz - Arad/LEA 400 kV Porțile de Fier - (Anina) - Reșița";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A fost emisă Decizia de expropriere nr. 102/10.07.2017;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A fost emisa Hotărârea de Guvern nr. 353/11.06.2019 pentru aprobarea scoaterii definitive din fondul forestier național a terenului în suprafață de 1,0517 ha, pentru aprobarea ocupării temporare pe o perioadă de 10 ani a terenului din fondul forestier național în suprafață de 146,0177 ha și pentru aprobarea ocupării temporare pentru o perioadă de 2 ani a terenului din fondul forestier național în suprafață de 4,3016 ha de către Compania Națională de Transport al Energiei Electrice "Transelectrica" - S.A., în vederea realizării obiectivului "Trecerea la tensiunea de 400 kV a axului Porțile de Fier-Reșița-Timișoara-Săcălaz-Arad/LEA 400 kV Porțile de Fier-Anina-Reșița";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In iulie 2018 a fost emis Ordinul de începere a lucrărilor pe tronsonul LEA 400 kV Porțile de Fier – Anina. Din cele 259 de fundaţii care se vor realiza, până în prezent au fost finalizate 115 fundaţii  şi au fost montaţi  86 de stâlpi;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Lucrările de reabilitare pe tronsonul LEA 400 kV s.c Anina – Reșița au fost finalizate în cursul anului 2019;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În staţia 400 kV Reșița – pentru echipamente primare procedura de achiziție lucrări de execuție este în curs de derulare; pentru echipamente secundare s-a semnat contractul de execuţie, dar acesta va intra în vigoare odată cu contractul pentru echipamente primare pentru staţia 400/220/110 kV Reșița;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Etapele următoare:</w:t>
      </w:r>
    </w:p>
    <w:p w:rsidR="00727DC7" w:rsidRPr="00727DC7" w:rsidRDefault="00727DC7" w:rsidP="00727D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Execuția lucrărilor propusă în Planul de dezvoltare 2018-2027: 2015-2021.</w:t>
      </w:r>
    </w:p>
    <w:p w:rsidR="00727DC7" w:rsidRPr="00727DC7" w:rsidRDefault="00727DC7" w:rsidP="00727DC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DC7" w:rsidRDefault="00727D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727DC7" w:rsidRPr="00727DC7" w:rsidRDefault="00727DC7" w:rsidP="00727DC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5.</w:t>
      </w:r>
      <w:r w:rsidRPr="00727DC7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Trecerea la tensiunea de 400 kV a LEA 220 kV Reşiţa – Timişoara/Săcălaz,  inclusiv construirea  staţiei de 400 kV Timişoara </w:t>
      </w:r>
    </w:p>
    <w:p w:rsidR="00727DC7" w:rsidRPr="00727DC7" w:rsidRDefault="00727DC7" w:rsidP="00727DC7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Planul național de dezvoltare 2018-2027:  </w:t>
      </w:r>
      <w:r w:rsidRPr="00727DC7">
        <w:rPr>
          <w:rFonts w:ascii="Times New Roman" w:eastAsia="Calibri" w:hAnsi="Times New Roman" w:cs="Times New Roman"/>
          <w:sz w:val="24"/>
          <w:szCs w:val="24"/>
        </w:rPr>
        <w:t>F.2.1+F.2.2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TYNDP 2018:   </w:t>
      </w:r>
      <w:r w:rsidRPr="00727DC7">
        <w:rPr>
          <w:rFonts w:ascii="Times New Roman" w:eastAsia="Calibri" w:hAnsi="Times New Roman" w:cs="Times New Roman"/>
          <w:sz w:val="24"/>
          <w:szCs w:val="24"/>
        </w:rPr>
        <w:t>144.270</w:t>
      </w: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27DC7">
        <w:rPr>
          <w:rFonts w:ascii="Times New Roman" w:eastAsia="Calibri" w:hAnsi="Times New Roman" w:cs="Times New Roman"/>
          <w:sz w:val="24"/>
          <w:szCs w:val="24"/>
        </w:rPr>
        <w:t>– parte a cluster-ului 144 „Mid Continental East corridor‟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Codul din Regulamentul UE nr. 540/2018</w:t>
      </w:r>
      <w:r w:rsidRPr="00727DC7">
        <w:rPr>
          <w:rFonts w:ascii="Times New Roman" w:eastAsia="Calibri" w:hAnsi="Times New Roman" w:cs="Times New Roman"/>
          <w:sz w:val="24"/>
          <w:szCs w:val="24"/>
        </w:rPr>
        <w:t>:  3.22.3 – parte a cluster-ului 3.22 „Grupul România-Serbia (cunoscut sub denumirea Mid Continental East corridor) și Italia-Muntenegru‟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Coridorul prioritar privind energia electrică: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“Interconexiuni nord-sud privind energia electrică din Europa Centrală şi din Europa de Sud-Est („NSI East Electricity”)”: interconexiuni și linii interne în direcțiile nord-sud și est-vest pentru finalizarea pieței interne și pentru integrarea producției provenite din surse regenerabile.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Descriere proiect:</w:t>
      </w:r>
    </w:p>
    <w:p w:rsidR="00727DC7" w:rsidRPr="00727DC7" w:rsidRDefault="00727DC7" w:rsidP="00727D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În conformitate cu tema de proiectare, trecerea la tensiunea de 400 kV a LEA 220 kV Reșița –Timișoara/ Săcălaz se realizează cu următoarele investiţii: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Tronson 400kV d.c Reşiţa – Icloda al LEA 400 kV Reşiţa – Timişoara/Săcălaz;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Tronson 400kV s.c Icloda – Timişoara al LEA 400 kV Reşiţa - Timişoara;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Tronson 400kV s.c Icloda - Săcălaz al LEA 400 kV Reşiţa - Săcălaz.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Realizarea staţiei 400 kV Timişoara și retehnologizare stația 110 kV Timișoara;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Stadiul actual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7DC7">
        <w:rPr>
          <w:rFonts w:ascii="Times New Roman" w:eastAsia="Calibri" w:hAnsi="Times New Roman" w:cs="Times New Roman"/>
          <w:b/>
          <w:sz w:val="24"/>
          <w:szCs w:val="24"/>
        </w:rPr>
        <w:t>al proiectului</w:t>
      </w:r>
      <w:r w:rsidRPr="00727DC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Cea mai mare parte a acordurilor şi avizelor solicitate în certificatele de urbanism au fost obţinute. Pentru judeţul Caraş Severin  s-a obţinut un nou Certificat de urbanism nr. 117/2020. Acesta prevede în plus faţă de certificatul de urbanism obţinut în 2016 şi obţinerea Avizului Direcţiei judeţene de Cultură Caraş Severin. Este în curs de obținere Acordul de mediu;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În vederea iniţierii procedurii de autorizare conform prevederilor Reg.UE 347/2013, Ministerul Energiei –ACPIC a aprobat cu scrisoarea nr. 111258/13.10.2017 Notificarea proiectului;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Ministerul Energiei - Autoritatea Competentă pentru Proiecte de Interes Comun a aprobat Conceptul pentru participarea publicului;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În februarie 2019 au avut loc dezbateri publice în 4 UAT traversate de proiect,  în urma cărora a fost întocmit Raportul sintetic final privind rezultatele activităților legate de participarea publicului nr. 9104/05.03.2019;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Documentaţia pentru întocmirea dosarului de candidatură este în curs de elaborare.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Pentru Stațiile 400 kV și 110 kV Timișoara – a fost semnat contractul pentru execuţia lucrărilor C112/29.01.2019 – lucrările sunt în curs de execuţie.;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Etapele următoare: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Întocmirea şi depunerea dosarului de candidatură la Ministerul Energiei-ACPIC, conform prevederilor Regulamentului  UE 347/2013, art. 10 pct.1;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Obţinerea Avizelor Direcţiilor judeţene de Cultură Caraş Severin şi Timişoara;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Obţinerea Acordului de mediu;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Obţinerea Autorizaţiilor de construire;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Obţinerea HG aprobare amplasament și declanșarea procedurii de expropriere a imobilelor  proprietate privată care constituie coridorul de expropriere al lucrării de utilitate publică de interes național – documentaţia este în lucru;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Execuția lucrărilor (LEA 400 kV Reșița – Timișoara/Săcălaz) propusă în Planul de dezvoltare RET 2018-2027: 2020-2023;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Execuția lucrărilor (stațiile 400kV și 110kV Timișoara) propusă în Planul de dezvoltare RET 2018-2027: 2018-2023.</w:t>
      </w:r>
    </w:p>
    <w:p w:rsidR="00727DC7" w:rsidRDefault="00727D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727DC7" w:rsidRPr="00727DC7" w:rsidRDefault="00727DC7" w:rsidP="00727D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DC7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6. Trecerea la tensiunea de 400 kV a LEA 220 kV Arad – Timişoara/Săcălaz , inclusiv construirea  staţiei de 400 kV Sacalaz și extinderea stației Arad</w:t>
      </w:r>
    </w:p>
    <w:p w:rsidR="00727DC7" w:rsidRPr="00727DC7" w:rsidRDefault="00727DC7" w:rsidP="00727DC7">
      <w:pPr>
        <w:spacing w:before="12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Planul național de dezvoltare 2018-2027:  </w:t>
      </w:r>
      <w:r w:rsidRPr="00727DC7">
        <w:rPr>
          <w:rFonts w:ascii="Times New Roman" w:eastAsia="Calibri" w:hAnsi="Times New Roman" w:cs="Times New Roman"/>
          <w:sz w:val="24"/>
          <w:szCs w:val="24"/>
        </w:rPr>
        <w:t>F.3.1+F.3.2+F.3.3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Codul din TYNDP 2018:   </w:t>
      </w:r>
      <w:r w:rsidRPr="00727DC7">
        <w:rPr>
          <w:rFonts w:ascii="Times New Roman" w:eastAsia="Calibri" w:hAnsi="Times New Roman" w:cs="Times New Roman"/>
          <w:sz w:val="24"/>
          <w:szCs w:val="24"/>
        </w:rPr>
        <w:t>144.270</w:t>
      </w:r>
      <w:r w:rsidRPr="00727D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27DC7">
        <w:rPr>
          <w:rFonts w:ascii="Times New Roman" w:eastAsia="Calibri" w:hAnsi="Times New Roman" w:cs="Times New Roman"/>
          <w:sz w:val="24"/>
          <w:szCs w:val="24"/>
        </w:rPr>
        <w:t>– parte a cluster-ului 144 „Mid Continental East corridor‟</w:t>
      </w:r>
    </w:p>
    <w:p w:rsidR="00727DC7" w:rsidRPr="00727DC7" w:rsidRDefault="00727DC7" w:rsidP="00727D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Codul din Regulamentul UE nr. 540/2018</w:t>
      </w:r>
      <w:r w:rsidRPr="00727DC7">
        <w:rPr>
          <w:rFonts w:ascii="Times New Roman" w:eastAsia="Calibri" w:hAnsi="Times New Roman" w:cs="Times New Roman"/>
          <w:sz w:val="24"/>
          <w:szCs w:val="24"/>
        </w:rPr>
        <w:t>:  3.22.4 – parte a cluster-ului 3.22 „Grupul România-Serbia (cunoscut sub denumirea Mid Continental East corridor) și Italia-Muntenegru‟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Coridorul prioritar privind energia electrică: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“Interconexiuni nord-sud privind energia electrică din Europa Centrală şi din Europa de Sud-Est („NSI East Electricity”)”: interconexiuni și linii interne în direcțiile nord-sud și est-vest pentru finalizarea pieței interne și pentru integrarea producției provenite din surse regenerabile.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Descriere proiect: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Realizarea tronsonului de LEA de 400 kV de la staţiile Timişoara şi Săcălaz la staţia Arad;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Realizarea staţiei de 400 kV Săcălaz şi retehnologizarea staţiei 110 kV Săcălaz;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Extinderea stației 400 kV Arad.</w:t>
      </w:r>
    </w:p>
    <w:p w:rsidR="00727DC7" w:rsidRPr="00727DC7" w:rsidRDefault="00727DC7" w:rsidP="00727DC7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Stadiul actual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7DC7">
        <w:rPr>
          <w:rFonts w:ascii="Times New Roman" w:eastAsia="Calibri" w:hAnsi="Times New Roman" w:cs="Times New Roman"/>
          <w:b/>
          <w:sz w:val="24"/>
          <w:szCs w:val="24"/>
        </w:rPr>
        <w:t>al proiectului</w:t>
      </w: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A fost semnat (aprilie 2018) contractul pentru serviciile de proiectare (SF,PT,CS, documentații pentru obținerea avizelor și acordurilor). </w:t>
      </w:r>
    </w:p>
    <w:p w:rsidR="00727DC7" w:rsidRPr="00727DC7" w:rsidRDefault="00727DC7" w:rsidP="00727DC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7DC7">
        <w:rPr>
          <w:rFonts w:ascii="Times New Roman" w:eastAsia="Calibri" w:hAnsi="Times New Roman" w:cs="Times New Roman"/>
          <w:b/>
          <w:sz w:val="24"/>
          <w:szCs w:val="24"/>
        </w:rPr>
        <w:t>Etapele următoare: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Studiul de fezabilitate a fost finalizat în noiembrie 2019; 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Este în curs de elaborare   proiectul tehnic şi caietul de sarcini;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>Au fost obţinute certificatele de urbanism nr. 23/15.10.2018 emis de Consiliul judeţean Arad şi certificatul de urbanism nr. 23/06.11.2018 emis de Consiliul judeţean Timiş;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Sunt în curs de obţinere avizele şi acordurile solicitate în certificatele de urbanism;     </w:t>
      </w:r>
    </w:p>
    <w:p w:rsidR="00727DC7" w:rsidRPr="00727DC7" w:rsidRDefault="00727DC7" w:rsidP="00727DC7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27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DC7">
        <w:rPr>
          <w:rFonts w:ascii="Times New Roman" w:eastAsia="Calibri" w:hAnsi="Times New Roman" w:cs="Times New Roman"/>
          <w:sz w:val="24"/>
          <w:szCs w:val="24"/>
        </w:rPr>
        <w:t xml:space="preserve"> Execuţia lucrărilor propusă în Planul de dezvoltare 2018-2027: 2022-2027.</w:t>
      </w:r>
    </w:p>
    <w:p w:rsidR="001607DD" w:rsidRDefault="001607DD"/>
    <w:sectPr w:rsidR="001607DD" w:rsidSect="00727DC7">
      <w:headerReference w:type="default" r:id="rId8"/>
      <w:pgSz w:w="11906" w:h="16838"/>
      <w:pgMar w:top="851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DC7" w:rsidRDefault="00727DC7" w:rsidP="00727DC7">
      <w:pPr>
        <w:spacing w:after="0" w:line="240" w:lineRule="auto"/>
      </w:pPr>
      <w:r>
        <w:separator/>
      </w:r>
    </w:p>
  </w:endnote>
  <w:endnote w:type="continuationSeparator" w:id="0">
    <w:p w:rsidR="00727DC7" w:rsidRDefault="00727DC7" w:rsidP="0072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DC7" w:rsidRDefault="00727DC7" w:rsidP="00727DC7">
      <w:pPr>
        <w:spacing w:after="0" w:line="240" w:lineRule="auto"/>
      </w:pPr>
      <w:r>
        <w:separator/>
      </w:r>
    </w:p>
  </w:footnote>
  <w:footnote w:type="continuationSeparator" w:id="0">
    <w:p w:rsidR="00727DC7" w:rsidRDefault="00727DC7" w:rsidP="0072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DC7" w:rsidRDefault="00727DC7" w:rsidP="00727DC7">
    <w:pPr>
      <w:pStyle w:val="Antet"/>
      <w:jc w:val="right"/>
      <w:rPr>
        <w:rFonts w:ascii="Times New Roman" w:hAnsi="Times New Roman" w:cs="Times New Roman"/>
      </w:rPr>
    </w:pPr>
    <w:r w:rsidRPr="00727DC7">
      <w:rPr>
        <w:rFonts w:ascii="Times New Roman" w:hAnsi="Times New Roman" w:cs="Times New Roman"/>
      </w:rPr>
      <w:t>Anexa nr. 4 - Proiecte de Interes Comun</w:t>
    </w:r>
  </w:p>
  <w:p w:rsidR="00727DC7" w:rsidRPr="00727DC7" w:rsidRDefault="00727DC7" w:rsidP="00727DC7">
    <w:pPr>
      <w:pStyle w:val="Antet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33AAC"/>
    <w:multiLevelType w:val="hybridMultilevel"/>
    <w:tmpl w:val="921E1C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A969F3"/>
    <w:multiLevelType w:val="hybridMultilevel"/>
    <w:tmpl w:val="6038A486"/>
    <w:lvl w:ilvl="0" w:tplc="655029C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CFB0F06"/>
    <w:multiLevelType w:val="hybridMultilevel"/>
    <w:tmpl w:val="1584D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C7"/>
    <w:rsid w:val="000A5BD0"/>
    <w:rsid w:val="001607DD"/>
    <w:rsid w:val="00177786"/>
    <w:rsid w:val="002432BB"/>
    <w:rsid w:val="003430D0"/>
    <w:rsid w:val="00383660"/>
    <w:rsid w:val="003D0DF4"/>
    <w:rsid w:val="004B2A34"/>
    <w:rsid w:val="005907A7"/>
    <w:rsid w:val="00622E6A"/>
    <w:rsid w:val="006F271C"/>
    <w:rsid w:val="00727DC7"/>
    <w:rsid w:val="00780F6C"/>
    <w:rsid w:val="00852FB1"/>
    <w:rsid w:val="008C7E11"/>
    <w:rsid w:val="008E06E6"/>
    <w:rsid w:val="00916E96"/>
    <w:rsid w:val="00A450E4"/>
    <w:rsid w:val="00A918CF"/>
    <w:rsid w:val="00AA00D5"/>
    <w:rsid w:val="00B24D9D"/>
    <w:rsid w:val="00B5668E"/>
    <w:rsid w:val="00B97EDF"/>
    <w:rsid w:val="00C85E2F"/>
    <w:rsid w:val="00E051CA"/>
    <w:rsid w:val="00EC2470"/>
    <w:rsid w:val="00F2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57DA6"/>
  <w15:chartTrackingRefBased/>
  <w15:docId w15:val="{4820790D-E36D-43EA-9A14-283DA1E5B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27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27DC7"/>
  </w:style>
  <w:style w:type="paragraph" w:styleId="Subsol">
    <w:name w:val="footer"/>
    <w:basedOn w:val="Normal"/>
    <w:link w:val="SubsolCaracter"/>
    <w:uiPriority w:val="99"/>
    <w:unhideWhenUsed/>
    <w:rsid w:val="00727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27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19F3D-D396-45DB-9CA5-44C54B1C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2303</Words>
  <Characters>13358</Characters>
  <Application>Microsoft Office Word</Application>
  <DocSecurity>0</DocSecurity>
  <Lines>111</Lines>
  <Paragraphs>31</Paragraphs>
  <ScaleCrop>false</ScaleCrop>
  <Company/>
  <LinksUpToDate>false</LinksUpToDate>
  <CharactersWithSpaces>15630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IONESCU</dc:creator>
  <cp:keywords/>
  <dc:description/>
  <cp:lastModifiedBy>Bogdan IONESCU</cp:lastModifiedBy>
  <cp:revision>1</cp:revision>
  <dcterms:created xsi:type="dcterms:W3CDTF">2020-07-08T10:39:00Z</dcterms:created>
  <dcterms:modified xsi:type="dcterms:W3CDTF">2020-07-08T10:41:00Z</dcterms:modified>
</cp:coreProperties>
</file>